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5D40C" w14:textId="77777777" w:rsidR="008C6A0C" w:rsidRDefault="00681E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14:paraId="3804A16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1E75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580470B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4BEDF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5CFB5929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8662B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944528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2DD896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DAD027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7043F5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BD509" w14:textId="77777777" w:rsidR="008C6A0C" w:rsidRDefault="00681E2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14:paraId="5E589B9A" w14:textId="77777777" w:rsidR="008C6A0C" w:rsidRDefault="008C6A0C">
      <w:pPr>
        <w:jc w:val="center"/>
        <w:rPr>
          <w:sz w:val="24"/>
          <w:szCs w:val="24"/>
        </w:rPr>
      </w:pPr>
    </w:p>
    <w:p w14:paraId="08563AEA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81546D" w14:textId="39AC6957" w:rsidR="008C6A0C" w:rsidRDefault="00247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47F24">
        <w:rPr>
          <w:rFonts w:ascii="Times New Roman" w:hAnsi="Times New Roman" w:cs="Times New Roman"/>
          <w:b/>
          <w:sz w:val="24"/>
          <w:szCs w:val="20"/>
        </w:rPr>
        <w:t>92840 - Государственная служба и муниципальная служба: тенденции развития</w:t>
      </w:r>
    </w:p>
    <w:p w14:paraId="2652024D" w14:textId="77777777" w:rsidR="00F44522" w:rsidRPr="00247F24" w:rsidRDefault="00F44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2909E76" w14:textId="0A57EBE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«</w:t>
      </w:r>
      <w:r w:rsidR="00247F24" w:rsidRPr="00247F24">
        <w:rPr>
          <w:rFonts w:ascii="Times New Roman" w:hAnsi="Times New Roman" w:cs="Times New Roman"/>
          <w:b/>
          <w:sz w:val="24"/>
          <w:szCs w:val="20"/>
        </w:rPr>
        <w:t>7М04205 – «Государственная служба и административная деятельность</w:t>
      </w:r>
      <w:r w:rsidR="00247F24">
        <w:rPr>
          <w:rFonts w:ascii="Times New Roman" w:hAnsi="Times New Roman" w:cs="Times New Roman"/>
          <w:b/>
          <w:sz w:val="24"/>
          <w:szCs w:val="20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511BC59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74E6D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88403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D4DD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F25E4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D62E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9532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6C677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8CD4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6DA3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17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EA31C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45B10" w14:textId="253609C3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214865" w14:textId="08E31A45" w:rsidR="00247F24" w:rsidRDefault="00247F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3537A9" w14:textId="332F19B1" w:rsidR="00247F24" w:rsidRDefault="00DD1222" w:rsidP="00247F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Алматы  2025</w:t>
      </w:r>
      <w:proofErr w:type="gramEnd"/>
      <w:r w:rsidR="00681E2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FBE2821" w14:textId="0BBFBCC8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д.ю.н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Баймахановой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Д.М. на основании рабочего учебного плана по образовательной программе </w:t>
      </w:r>
      <w:r w:rsidR="00247F24" w:rsidRPr="00247F24">
        <w:rPr>
          <w:rFonts w:ascii="Times New Roman" w:hAnsi="Times New Roman" w:cs="Times New Roman"/>
          <w:sz w:val="24"/>
          <w:szCs w:val="20"/>
        </w:rPr>
        <w:t>7М04205 – «Государственная служба и административная деятельность»</w:t>
      </w:r>
      <w:r w:rsidRPr="00247F2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673BF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346AC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789AF79E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6C1A5F02" w14:textId="77777777" w:rsidR="008C6A0C" w:rsidRDefault="00681E2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4ABBBE3F" w14:textId="73F9585E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  <w:proofErr w:type="gramEnd"/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08      2025 г.,  протокол № 1</w:t>
      </w:r>
    </w:p>
    <w:p w14:paraId="1F7E4DBB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    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Усеинова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К.Р.</w:t>
      </w:r>
    </w:p>
    <w:p w14:paraId="4B78C66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0B549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Академического комитета по качеству образования и обучения                  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Урисбаева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14:paraId="6017971F" w14:textId="37CABB8E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27»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08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№1</w:t>
      </w:r>
    </w:p>
    <w:p w14:paraId="040D65C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6D4F2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Рекомендован на Ученом совете факультета </w:t>
      </w:r>
    </w:p>
    <w:p w14:paraId="4E24043B" w14:textId="0073825F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28»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08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 1</w:t>
      </w:r>
    </w:p>
    <w:p w14:paraId="56C32DBD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14:paraId="18BE917E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03C7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0CE1" w14:textId="77777777" w:rsidR="008C6A0C" w:rsidRDefault="008C6A0C">
      <w:pPr>
        <w:spacing w:after="0"/>
        <w:jc w:val="both"/>
        <w:rPr>
          <w:sz w:val="24"/>
          <w:szCs w:val="24"/>
        </w:rPr>
      </w:pPr>
    </w:p>
    <w:p w14:paraId="4263F78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C673E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CB15D89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B5E2A76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568FB49A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62105993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2849503E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1F982D52" w14:textId="77777777" w:rsidR="008C6A0C" w:rsidRDefault="008C6A0C">
      <w:pPr>
        <w:jc w:val="center"/>
        <w:rPr>
          <w:b/>
          <w:sz w:val="24"/>
          <w:szCs w:val="24"/>
        </w:rPr>
      </w:pPr>
    </w:p>
    <w:p w14:paraId="2C0F719D" w14:textId="77777777" w:rsidR="008C6A0C" w:rsidRDefault="008C6A0C">
      <w:pPr>
        <w:jc w:val="center"/>
        <w:rPr>
          <w:b/>
          <w:sz w:val="24"/>
          <w:szCs w:val="24"/>
        </w:rPr>
      </w:pPr>
    </w:p>
    <w:p w14:paraId="6786712B" w14:textId="77777777" w:rsidR="008C6A0C" w:rsidRDefault="008C6A0C">
      <w:pPr>
        <w:jc w:val="center"/>
        <w:rPr>
          <w:b/>
          <w:sz w:val="24"/>
          <w:szCs w:val="24"/>
        </w:rPr>
      </w:pPr>
    </w:p>
    <w:p w14:paraId="2BB0765C" w14:textId="77777777" w:rsidR="008C6A0C" w:rsidRDefault="008C6A0C">
      <w:pPr>
        <w:rPr>
          <w:b/>
          <w:sz w:val="24"/>
          <w:szCs w:val="24"/>
        </w:rPr>
      </w:pPr>
    </w:p>
    <w:p w14:paraId="2BB964F1" w14:textId="77777777" w:rsidR="008C6A0C" w:rsidRDefault="008C6A0C">
      <w:pPr>
        <w:rPr>
          <w:b/>
          <w:sz w:val="24"/>
          <w:szCs w:val="24"/>
        </w:rPr>
      </w:pPr>
    </w:p>
    <w:p w14:paraId="026229E7" w14:textId="77777777" w:rsidR="008C6A0C" w:rsidRDefault="008C6A0C">
      <w:pPr>
        <w:rPr>
          <w:b/>
          <w:sz w:val="24"/>
          <w:szCs w:val="24"/>
        </w:rPr>
      </w:pPr>
    </w:p>
    <w:p w14:paraId="0AEE26D0" w14:textId="77777777" w:rsidR="008C6A0C" w:rsidRDefault="008C6A0C">
      <w:pPr>
        <w:rPr>
          <w:b/>
          <w:sz w:val="24"/>
          <w:szCs w:val="24"/>
        </w:rPr>
      </w:pPr>
    </w:p>
    <w:p w14:paraId="6D53AD43" w14:textId="77777777" w:rsidR="008C6A0C" w:rsidRDefault="008C6A0C">
      <w:pPr>
        <w:rPr>
          <w:b/>
          <w:sz w:val="24"/>
          <w:szCs w:val="24"/>
        </w:rPr>
      </w:pPr>
    </w:p>
    <w:p w14:paraId="3E2AE0E9" w14:textId="77777777" w:rsidR="008C6A0C" w:rsidRDefault="008C6A0C">
      <w:pPr>
        <w:rPr>
          <w:b/>
          <w:sz w:val="24"/>
          <w:szCs w:val="24"/>
        </w:rPr>
      </w:pPr>
    </w:p>
    <w:p w14:paraId="0E0325D6" w14:textId="77777777" w:rsidR="008C6A0C" w:rsidRDefault="008C6A0C">
      <w:pPr>
        <w:rPr>
          <w:b/>
          <w:sz w:val="24"/>
          <w:szCs w:val="24"/>
        </w:rPr>
      </w:pPr>
    </w:p>
    <w:p w14:paraId="29CF3864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3304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2E4F75AC" w14:textId="38A2A6C4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247F24" w:rsidRPr="00247F24">
        <w:rPr>
          <w:rFonts w:ascii="Times New Roman" w:hAnsi="Times New Roman" w:cs="Times New Roman"/>
          <w:b/>
          <w:sz w:val="24"/>
          <w:szCs w:val="20"/>
        </w:rPr>
        <w:t>Государственная служба и муниципальная служба: тенденции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рассматриваются основные методологические и методические проблемы понимания содержания законодательства о </w:t>
      </w:r>
      <w:proofErr w:type="spellStart"/>
      <w:r w:rsidR="001C056E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proofErr w:type="spellEnd"/>
      <w:r w:rsidR="001C056E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="00247F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муниципальной</w:t>
      </w:r>
      <w:r w:rsidR="0062403D" w:rsidRP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новейших научных разработок о формировании кадрового потенциала РК для подготовки корпуса высококвалифицированных государственных</w:t>
      </w:r>
      <w:r w:rsidR="00247F24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служащих. Обучающиеся знакомятся с широким спектром междисциплинарного научного инструментария, применяемого в современных правовых исследованиях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совершенствованию. Раскрываются ключевые понятия, связанные с методическим обеспечением теоретических и прикладных правовых исследований специфики развития кадровой службы государственных органов на основе критической оценки системы управления кадрами в РК. В ходе семинарских занятий, выполнения учебных заданий магистранты приобретают навыки практического применения методик составления рекомендаций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государственной службы.</w:t>
      </w:r>
    </w:p>
    <w:p w14:paraId="39622093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курса: сформировать необходимые знания, навыки и умения в части проведения правовых исследований в сфере формирования кадрового потенциала РК и выработки предложений по совершенствованию законодательства в этой сфере.</w:t>
      </w:r>
    </w:p>
    <w:p w14:paraId="323373ED" w14:textId="77777777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Магистрантам,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Магистрант, получивший неудовлетворительную оценку по результатам экзамена, приказом зачисляется на повторное обучение, если он получает 25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7AF31C18" w14:textId="77777777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03A7DB24" w14:textId="5B89AC1E" w:rsidR="0062403D" w:rsidRDefault="00DB12EC" w:rsidP="00DB12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73744">
        <w:rPr>
          <w:rFonts w:ascii="Times New Roman" w:hAnsi="Times New Roman"/>
          <w:sz w:val="24"/>
          <w:szCs w:val="24"/>
        </w:rPr>
        <w:t xml:space="preserve"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</w:t>
      </w:r>
      <w:proofErr w:type="spellStart"/>
      <w:r w:rsidRPr="00973744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973744">
        <w:rPr>
          <w:rFonts w:ascii="Times New Roman" w:hAnsi="Times New Roman"/>
          <w:sz w:val="24"/>
          <w:szCs w:val="24"/>
        </w:rPr>
        <w:t xml:space="preserve"> оценивания.</w:t>
      </w:r>
    </w:p>
    <w:p w14:paraId="1AB195D2" w14:textId="77777777" w:rsidR="00DB12EC" w:rsidRPr="00DB12EC" w:rsidRDefault="00DB12EC" w:rsidP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98E9831" w14:textId="77777777" w:rsidR="0062403D" w:rsidRDefault="0062403D" w:rsidP="0062403D">
      <w:pPr>
        <w:tabs>
          <w:tab w:val="left" w:pos="120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4E717EC5" w14:textId="4FA16565" w:rsidR="0062403D" w:rsidRPr="003E7837" w:rsidRDefault="0062403D" w:rsidP="0062403D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>Понятие государственн</w:t>
      </w:r>
      <w:r w:rsidR="001C056E">
        <w:rPr>
          <w:rFonts w:ascii="Times New Roman" w:hAnsi="Times New Roman" w:cs="Times New Roman"/>
          <w:b/>
          <w:sz w:val="24"/>
          <w:szCs w:val="28"/>
        </w:rPr>
        <w:t>ой</w:t>
      </w:r>
      <w:r w:rsidR="00247F2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и муниципальной </w:t>
      </w:r>
      <w:r w:rsidR="001C056E">
        <w:rPr>
          <w:rFonts w:ascii="Times New Roman" w:hAnsi="Times New Roman" w:cs="Times New Roman"/>
          <w:b/>
          <w:sz w:val="24"/>
          <w:szCs w:val="28"/>
        </w:rPr>
        <w:t>службы, ее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 xml:space="preserve"> связь с общими проблемами развития государственного управления.</w:t>
      </w:r>
    </w:p>
    <w:p w14:paraId="731925C7" w14:textId="6830501C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</w:t>
      </w:r>
      <w:r w:rsidR="003E7837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proofErr w:type="spellStart"/>
      <w:r w:rsidR="001C056E">
        <w:rPr>
          <w:rFonts w:ascii="Times New Roman" w:eastAsia="Times New Roman" w:hAnsi="Times New Roman" w:cs="Times New Roman"/>
          <w:sz w:val="24"/>
          <w:szCs w:val="24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современном Казахстане. Раскрыть методы изучения кадровой политики в современном Казахстане. Дать определение принципов кадровой политики в современном Казахстане. Дать характеристику правовых основ кадровой политики в современном Казахстане</w:t>
      </w:r>
    </w:p>
    <w:p w14:paraId="5D28C50F" w14:textId="616C44F0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2: Классифицировать </w:t>
      </w:r>
      <w:r w:rsidR="00607822">
        <w:rPr>
          <w:rFonts w:ascii="Times New Roman" w:eastAsia="Times New Roman" w:hAnsi="Times New Roman" w:cs="Times New Roman"/>
          <w:b/>
          <w:sz w:val="24"/>
          <w:szCs w:val="24"/>
        </w:rPr>
        <w:t>виды государственных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муниципальных</w:t>
      </w:r>
      <w:r w:rsidR="00607822">
        <w:rPr>
          <w:rFonts w:ascii="Times New Roman" w:eastAsia="Times New Roman" w:hAnsi="Times New Roman" w:cs="Times New Roman"/>
          <w:b/>
          <w:sz w:val="24"/>
          <w:szCs w:val="24"/>
        </w:rPr>
        <w:t xml:space="preserve"> служащих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Республике Казахстан.</w:t>
      </w:r>
    </w:p>
    <w:p w14:paraId="001CA78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государственных служащих в Республике Казахстан. Дать четкое определение видов государственных служащих в Республике Казахстан. Раскрыть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политических государственных служащих в Республике Казахстан. Раскрыть особенности административных государственных служащих в Республике Казахстан</w:t>
      </w:r>
    </w:p>
    <w:p w14:paraId="25179506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3: Обосновать разные подходы к выделению основ кадровой политики в РК.</w:t>
      </w:r>
    </w:p>
    <w:p w14:paraId="14BCD5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Описать процесс распада СССР, становления, укрепления и развития основ кадровой политики в РК. Дать анализ Конституции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КазССР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1978 г., ее достоинств и недостатков. Описать предпосылки и причины принятия Конституции РК 1993 г., ее содержание; основные новации этой Конституции. Дать предпосылки и причины принятия Конституции РК 1995 г. Раскрыть основные идеи, заключенные в ней новации, особенности Конституции РК 1995 г. Раскрыть специфику правового закрепления основ кадровой политики в РК.</w:t>
      </w:r>
    </w:p>
    <w:p w14:paraId="4B47B2FB" w14:textId="2D6796DF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4: Определить дальнейшее направление развития конституционно-правового законодательства о государственной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службе в РК.</w:t>
      </w:r>
    </w:p>
    <w:p w14:paraId="18AA2AB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развития конституционно-правового законодательства о государственной службе в РК. Раскрыть основное 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политико-правовое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значение Конституционного закона «О государственной службе в РК». Раскрыть, как закрепляется статус государственных служащих в РК.</w:t>
      </w:r>
    </w:p>
    <w:p w14:paraId="20BF447C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Проанализировать специфику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Казахстан.</w:t>
      </w:r>
    </w:p>
    <w:p w14:paraId="64B2FAD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Казахстан. Показать, как закреплялись основных приоритетов кадровой политики в Конституциях РК 1993 и 1995 годов. Дать понятие правового закрепления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Казахстан.</w:t>
      </w:r>
    </w:p>
    <w:p w14:paraId="16B8A67E" w14:textId="4CA6C943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6: Продемонстрировать особенности конкурсного отбора при приеме на государственную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муниципальную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службу в Республике Казахстан.</w:t>
      </w:r>
    </w:p>
    <w:p w14:paraId="44D7F5C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конкурсного отбора при приеме на государственную службу в Республике Казахстан. Раскрыть особенности конкурсного отбора при приеме на государственную службу в Республике Казахстан. Дать определение принципов конкурсного отбора при приеме на государственную службу в Республике Казахстан. Дать определение критериев конкурсного отбора при приеме на государственную службу в Республике Казахстан.</w:t>
      </w:r>
    </w:p>
    <w:p w14:paraId="78CC651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7: Интерпретировать специфику системы управления кадрами в Республике Казахстан.</w:t>
      </w:r>
    </w:p>
    <w:p w14:paraId="54500D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системы управления кадрами в Республике Казахстан. Дайте классификацию органов управления кадрами в Республике Казахстан. Опишите в чем цель управления кадрами в Республике Казахстан.</w:t>
      </w:r>
    </w:p>
    <w:p w14:paraId="3449C504" w14:textId="7E6A449A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8: Сформулировать роль и специфику подготовки и продвижения кадров на государственной 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и муниципальной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службе в Республике Казахстан.</w:t>
      </w:r>
    </w:p>
    <w:p w14:paraId="0D18098A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и специфику подготовки и продвижения кадров на государственной службе в Республике Казахстан. Раскрыть особенности подготовки кадров на государственной службе в Республике Казахстан. Раскрыть особенности продвижения кадров на государственной службе в Республике Казахстан.</w:t>
      </w:r>
    </w:p>
    <w:p w14:paraId="6E32B9D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13F1C" w14:textId="45083D45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9: Дать оценку порядка повышения квалификации и основных проблем повышения эффективности деятельности государственных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служащих в РК</w:t>
      </w:r>
    </w:p>
    <w:p w14:paraId="4FAED75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квалификации государственных служащих в РК. Раскрыть принципы повышения квалификации государственных служащих в РК. Раскрыть систему мер повышения квалификации государственных служащих в РК.</w:t>
      </w:r>
    </w:p>
    <w:p w14:paraId="4FF5B7C7" w14:textId="31B26EA2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10: Продемонстрировать содержание принципа добропорядочности в деятельности государственных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служащих в Республике Казахстан</w:t>
      </w:r>
    </w:p>
    <w:p w14:paraId="20983E9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принципа добропорядочности в деятельности государственных служащих в Республике Казахстан. Раскрыть место принципа добропорядочности в деятельности государственных служащих в Республике Казахстан. Показать взаимоотношение принципа добропорядочности и противодействия коррупции в деятельности государственных служащих в Республике Казахстан.</w:t>
      </w:r>
    </w:p>
    <w:p w14:paraId="745CA48F" w14:textId="499BD989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11: Аргументировать особенности противодействия коррупции в деятельности государственных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служащих в Республике Казахстан.</w:t>
      </w:r>
    </w:p>
    <w:p w14:paraId="2121E80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противодействия коррупции в деятельности государственных служащих в Республике Казахстан. Раскрыть структуру органов, занимающихся противодействием коррупции в Республике Казахстан. Раскрыть полномочия Агентства по противодействию коррупции в Республике Казахстан.</w:t>
      </w:r>
    </w:p>
    <w:p w14:paraId="7D3F6C64" w14:textId="2F47CD4C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12: Проанализировать специфику ответственности государственных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 и муниципальных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служащих в Республике Казахстан.</w:t>
      </w:r>
    </w:p>
    <w:p w14:paraId="052E3B6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ответственности государственных служащих в Республике Казахстан. Раскрыть меры ответственности государственных служащих в Республике Казахстан. Раскрыть проблемы в сфере ответственности государственных служащих в Республике Казахстан.</w:t>
      </w:r>
    </w:p>
    <w:p w14:paraId="3AC9EF5F" w14:textId="709BB1CD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13: Иллюстрировать особенности формирования кадрового резерва для занятия должностей государственных 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и муниципальных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Республике Казахстан.</w:t>
      </w:r>
    </w:p>
    <w:p w14:paraId="6FF0E7D9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 Раскрыть порядок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 Показать специфику проблем в сфере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</w:t>
      </w:r>
    </w:p>
    <w:p w14:paraId="54E8F0E0" w14:textId="37702D5B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14: Дать оценку разновидностям моделей государственной 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и муниципальной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службы в ведущих зарубежных странах.</w:t>
      </w:r>
    </w:p>
    <w:p w14:paraId="076D960C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понятие моделей государственной службы в ведущих зарубежных странах. Раскрыть модели государственной службы в Сингапуре. Раскрыть модели государственной службы в скандинавских странах. </w:t>
      </w:r>
    </w:p>
    <w:p w14:paraId="3E897B9A" w14:textId="50729BAA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15: Оценить современное состояние борьбы с коррупцией в системе государственной </w:t>
      </w:r>
      <w:r w:rsidR="00247F24">
        <w:rPr>
          <w:rFonts w:ascii="Times New Roman" w:eastAsia="Times New Roman" w:hAnsi="Times New Roman" w:cs="Times New Roman"/>
          <w:b/>
          <w:sz w:val="24"/>
          <w:szCs w:val="24"/>
        </w:rPr>
        <w:t xml:space="preserve">и муниципальной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службы в странах ближнего зарубежья.</w:t>
      </w:r>
    </w:p>
    <w:p w14:paraId="3B579DA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определение борьбы с коррупцией в системе государственной службы в странах ближнего зарубежья. 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механизм борьбы с коррупцией в системе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службы в странах ближнего зарубежья. Раскрыть принципы и механизм борьбы с коррупцией в системе государственной службы в странах дальнего зарубежья.</w:t>
      </w:r>
    </w:p>
    <w:p w14:paraId="2EA30261" w14:textId="77777777" w:rsidR="009D7357" w:rsidRDefault="00607822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 по выполнению задания</w:t>
      </w:r>
      <w:r w:rsidR="009D73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EEC2D19" w14:textId="77777777" w:rsidR="009D7357" w:rsidRDefault="009D7357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AE674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Итоговый контроль по дисциплине – проводится устно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формате.</w:t>
      </w:r>
    </w:p>
    <w:p w14:paraId="1CB7F032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экзамен проводится по расписанию, которое заранее должно быть известно обучающимся и преподавателям.</w:t>
      </w:r>
    </w:p>
    <w:p w14:paraId="578671E6" w14:textId="77777777" w:rsidR="009D7357" w:rsidRDefault="009D7357" w:rsidP="009D73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BCC662F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Bcтавaть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и/или меняться местами, выходить из аудитории до завершения своего ответа на билет в ходе экзамена запрещено.</w:t>
      </w:r>
    </w:p>
    <w:p w14:paraId="4B790CEA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7DF13FCD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B2990A9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47EF15D7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5B8A4" w14:textId="77777777" w:rsidR="008C6A0C" w:rsidRPr="00681E2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542935C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компетенций (результатов обучения) на промежуточном контроле и экзаменах.</w:t>
      </w:r>
    </w:p>
    <w:p w14:paraId="4C00269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14:paraId="003F6C9C" w14:textId="77777777" w:rsidR="00DB12EC" w:rsidRDefault="00DB12EC" w:rsidP="00DB12E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53F53001" w14:textId="77777777" w:rsidR="00DB12EC" w:rsidRPr="00DB12EC" w:rsidRDefault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CD499BD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8C6A0C" w14:paraId="633022C3" w14:textId="77777777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B45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728433E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9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DF7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(%-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972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503382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8C6A0C" w14:paraId="4DA65FD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1C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C6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A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A42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8C6A0C" w14:paraId="5FF2A846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860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AD3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43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6E20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8844147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FC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33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CF9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F7F3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1F72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8C6A0C" w14:paraId="4368120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290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71C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AF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195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19CCC6DB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9A6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A2A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C1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A6B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6CB0565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AE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8A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71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7375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C36C1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D6F7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8C6A0C" w14:paraId="653476A4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DE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E97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3E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D3A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D76E652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52F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6C7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9D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F12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3735BF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09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254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B6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44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2605676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E85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F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873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A3E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E9C88DC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821A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EA1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17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462" w14:textId="77777777" w:rsidR="008C6A0C" w:rsidRDefault="00681E2C" w:rsidP="009D7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8C6A0C" w14:paraId="0A8DEA6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6A6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4B9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510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801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6540D1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C7A80" w14:textId="29CD4B7E" w:rsidR="00681E2C" w:rsidRDefault="00681E2C" w:rsidP="0068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5B1801" w14:textId="77777777" w:rsidR="009D7357" w:rsidRDefault="009D7357" w:rsidP="006B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C749D" w14:textId="77777777" w:rsidR="00DB12EC" w:rsidRDefault="00DB1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BB49F40" w14:textId="0C52DEDD" w:rsidR="008C6A0C" w:rsidRPr="009D7357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</w:t>
      </w:r>
      <w:proofErr w:type="spellStart"/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>критериального</w:t>
      </w:r>
      <w:proofErr w:type="spellEnd"/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оценивания итогового контроля </w:t>
      </w:r>
    </w:p>
    <w:p w14:paraId="53EBD42F" w14:textId="19A77A06" w:rsidR="008C6A0C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B59F6" w:rsidRPr="00247F24">
        <w:rPr>
          <w:rFonts w:ascii="Times New Roman" w:hAnsi="Times New Roman" w:cs="Times New Roman"/>
          <w:b/>
          <w:sz w:val="24"/>
          <w:szCs w:val="20"/>
        </w:rPr>
        <w:t>Государственная служба и муниципальная служба: тенденции развития</w:t>
      </w:r>
      <w:r w:rsidR="006B5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Форма: устный    </w:t>
      </w:r>
    </w:p>
    <w:p w14:paraId="193800F8" w14:textId="77777777" w:rsidR="008C6A0C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Платформа: 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</w:t>
      </w:r>
      <w:proofErr w:type="spellEnd"/>
    </w:p>
    <w:tbl>
      <w:tblPr>
        <w:tblStyle w:val="a7"/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8C6A0C" w14:paraId="72DF638A" w14:textId="77777777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1489E12B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88FF582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15CA2943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3E6DAD08" wp14:editId="1093EA18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9335" cy="7340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79DA930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670529B" w14:textId="77777777" w:rsidR="008C6A0C" w:rsidRDefault="008C6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E1DD8AD" w14:textId="77777777" w:rsidR="008C6A0C" w:rsidRDefault="008C6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A0E52EB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28FD4B1" w14:textId="77777777" w:rsidR="008C6A0C" w:rsidRDefault="00681E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C6A0C" w14:paraId="4E66C65C" w14:textId="77777777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7EFA8BC8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6CD17229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A158E80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80884DC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9DDED40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1E3775B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8C6A0C" w14:paraId="7D1424F1" w14:textId="77777777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57D48B44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FEF935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4F4FA39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90-100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53059AF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70-89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ED8DE0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50-69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6668BB97" w14:textId="77777777" w:rsidR="008C6A0C" w:rsidRDefault="00681E2C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5AF17B4D" w14:textId="77777777" w:rsidR="008C6A0C" w:rsidRDefault="00681E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DB12EC" w14:paraId="3B14B954" w14:textId="77777777" w:rsidTr="001E5251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DA27F1" w14:textId="77777777" w:rsidR="00DB12EC" w:rsidRDefault="00DB1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43AFBBA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55D7EABB" w14:textId="400D0E76" w:rsidR="00DB12EC" w:rsidRDefault="00DB12EC" w:rsidP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7E5835B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5754F1CE" w14:textId="30F96D59" w:rsidR="00DB12EC" w:rsidRDefault="00DB12EC" w:rsidP="00521D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06D1A0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        содержит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полное,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70CD5EEC" w14:textId="6BE4C533" w:rsidR="00DB12EC" w:rsidRDefault="00DB12EC" w:rsidP="005046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9EB282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содержит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неполное  освещение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11BF83F1" w14:textId="426E1583" w:rsidR="00DB12EC" w:rsidRDefault="00DB12EC" w:rsidP="00502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41F1917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7B355FEE" w14:textId="143C104B" w:rsidR="00DB12EC" w:rsidRDefault="00DB12EC" w:rsidP="00A612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469A5ED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49AE342F" w14:textId="5F49CE95" w:rsidR="00DB12EC" w:rsidRDefault="00DB12EC" w:rsidP="001E52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12EC" w14:paraId="7FB46517" w14:textId="77777777" w:rsidTr="00FD6005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63CFBE" w14:textId="77777777" w:rsidR="00DB12EC" w:rsidRDefault="00DB1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25608C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39F5C15D" w14:textId="41C09B75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8454376" w14:textId="1BD87A6B" w:rsidR="00DB12EC" w:rsidRDefault="00DB12EC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2407D2D8" w14:textId="7439DFA1" w:rsidR="00DB12EC" w:rsidRDefault="00DB12EC" w:rsidP="00361F1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211DAC7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5B307BF0" w14:textId="7202CB66" w:rsidR="00DB12EC" w:rsidRDefault="00DB12EC" w:rsidP="006D70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B675A86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6E0F8D5C" w14:textId="4708B533" w:rsidR="00DB12EC" w:rsidRDefault="00DB12EC" w:rsidP="00C43A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5AF0731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6104C888" w14:textId="77777777" w:rsidR="00DB12EC" w:rsidRDefault="00DB12EC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06B3DDE9" w14:textId="31EEF8E7" w:rsidR="00DB12EC" w:rsidRDefault="00DB12EC" w:rsidP="00F445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C224C6F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3D54F7D4" w14:textId="37CF7CBA" w:rsidR="00DB12EC" w:rsidRDefault="00DB12EC" w:rsidP="00F445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DB12EC" w14:paraId="5EE26FE6" w14:textId="77777777" w:rsidTr="00C95518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1956B1" w14:textId="5F163283" w:rsidR="00DB12EC" w:rsidRDefault="00DB1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51FA27D" w14:textId="77777777" w:rsidR="00DB12EC" w:rsidRDefault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29A95540" w14:textId="755A8B2A" w:rsidR="00DB12EC" w:rsidRDefault="00DB12EC" w:rsidP="00DB12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0A9F3C" w14:textId="77777777" w:rsidR="00DB12EC" w:rsidRDefault="00DB12EC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603848CC" w14:textId="748B8B1F" w:rsidR="00DB12EC" w:rsidRDefault="00DB12EC" w:rsidP="009B54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CA39E49" w14:textId="77777777" w:rsidR="00DB12EC" w:rsidRDefault="00DB12EC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6A4D9E10" w14:textId="294A0A5C" w:rsidR="00DB12EC" w:rsidRDefault="00DB12EC" w:rsidP="00F130AF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9490BC9" w14:textId="77777777" w:rsidR="00DB12EC" w:rsidRDefault="00DB12EC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3EB5B17E" w14:textId="64B906E2" w:rsidR="00DB12EC" w:rsidRDefault="00DB12EC" w:rsidP="00902C3E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C35E0F8" w14:textId="77777777" w:rsidR="00DB12EC" w:rsidRDefault="00DB12EC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5B66F4E8" w14:textId="06CF95F8" w:rsidR="00DB12EC" w:rsidRDefault="00DB12EC" w:rsidP="003F758F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F8C2D18" w14:textId="77777777" w:rsidR="00DB12EC" w:rsidRDefault="00DB12EC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17CE42B9" w14:textId="2DF0B800" w:rsidR="00DB12EC" w:rsidRDefault="00DB12EC" w:rsidP="00C95518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2F37400" w14:textId="77777777" w:rsidR="008C6A0C" w:rsidRDefault="008C6A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B61106" w14:textId="77777777" w:rsidR="006B7A18" w:rsidRDefault="006B7A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B7D1AB" w14:textId="77777777" w:rsidR="006B7A18" w:rsidRDefault="006B7A18" w:rsidP="006B7A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4DF379B1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905CB6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Нормативные акты: </w:t>
      </w:r>
    </w:p>
    <w:p w14:paraId="0D416AB1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Казахстан 1995 г.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https://online.zakon.kz/Document/?doc_id=1005029</w:t>
        </w:r>
      </w:hyperlink>
    </w:p>
    <w:p w14:paraId="21A6C119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Казахстан “О государственной службе” от 23.11.2015г.</w:t>
      </w:r>
    </w:p>
    <w:p w14:paraId="154AA9C9" w14:textId="77777777" w:rsidR="006B7A18" w:rsidRDefault="00C57524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 w:rsidR="006B7A1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https://adilet.zan.kz/rus/docs/Z1500000416</w:t>
        </w:r>
      </w:hyperlink>
    </w:p>
    <w:p w14:paraId="6C60455B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</w:p>
    <w:p w14:paraId="44519CE2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09FC6871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Трунцевского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Ю.В., 2020</w:t>
      </w:r>
    </w:p>
    <w:p w14:paraId="333F5E77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2020;</w:t>
      </w:r>
    </w:p>
    <w:p w14:paraId="2117C38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Нудненко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Конституционное право России. Учебник для ВУЗов.6-е изд. пер. и доп., 2020;</w:t>
      </w:r>
    </w:p>
    <w:p w14:paraId="27B5437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EA5797" w14:textId="77777777" w:rsidR="006B7A18" w:rsidRDefault="006B7A18" w:rsidP="006B7A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C2F2582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courses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/LAW300/2016_C1/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</w:p>
    <w:p w14:paraId="07BEA434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37AE064E" w14:textId="77777777" w:rsidR="006B7A18" w:rsidRDefault="006B7A18" w:rsidP="006B7A18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14:paraId="2A34A6A5" w14:textId="77777777" w:rsidR="008C6A0C" w:rsidRDefault="008C6A0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6A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0C4"/>
    <w:multiLevelType w:val="multilevel"/>
    <w:tmpl w:val="D30630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42F"/>
    <w:multiLevelType w:val="multilevel"/>
    <w:tmpl w:val="65E8E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2AB50B30"/>
    <w:multiLevelType w:val="multilevel"/>
    <w:tmpl w:val="D42AF82A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3" w15:restartNumberingAfterBreak="0">
    <w:nsid w:val="46573AEE"/>
    <w:multiLevelType w:val="multilevel"/>
    <w:tmpl w:val="09A8DC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0C"/>
    <w:rsid w:val="000B7D73"/>
    <w:rsid w:val="001C056E"/>
    <w:rsid w:val="00247F24"/>
    <w:rsid w:val="003E7837"/>
    <w:rsid w:val="00437984"/>
    <w:rsid w:val="00607822"/>
    <w:rsid w:val="0062403D"/>
    <w:rsid w:val="00681E2C"/>
    <w:rsid w:val="006B59F6"/>
    <w:rsid w:val="006B7A18"/>
    <w:rsid w:val="008C6A0C"/>
    <w:rsid w:val="009D7357"/>
    <w:rsid w:val="00C57524"/>
    <w:rsid w:val="00DB12EC"/>
    <w:rsid w:val="00DD1222"/>
    <w:rsid w:val="00E216A9"/>
    <w:rsid w:val="00F4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8409"/>
  <w15:docId w15:val="{52954B2F-415C-4DD3-8B43-DB9893E2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hyperlink" Target="https://adilet.zan.kz/rus/docs/Z1500000416" TargetMode="External"/><Relationship Id="rId10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2613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15</cp:revision>
  <dcterms:created xsi:type="dcterms:W3CDTF">2025-09-15T11:07:00Z</dcterms:created>
  <dcterms:modified xsi:type="dcterms:W3CDTF">2025-09-17T07:59:00Z</dcterms:modified>
</cp:coreProperties>
</file>